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7" w:rsidRPr="00416BCB" w:rsidRDefault="0020374F" w:rsidP="001C5627">
      <w:pPr>
        <w:spacing w:after="0" w:line="360" w:lineRule="atLeast"/>
        <w:jc w:val="right"/>
        <w:rPr>
          <w:b/>
        </w:rPr>
      </w:pPr>
      <w:r w:rsidRPr="00416BCB">
        <w:rPr>
          <w:b/>
        </w:rPr>
        <w:t>6. Juni 2018</w:t>
      </w:r>
    </w:p>
    <w:p w:rsidR="00416BCB" w:rsidRDefault="00416BCB" w:rsidP="00C91F2D"/>
    <w:p w:rsidR="00F135A6" w:rsidRPr="00416BCB" w:rsidRDefault="0020374F" w:rsidP="00C91F2D">
      <w:r w:rsidRPr="00416BCB">
        <w:t xml:space="preserve">Systemische Fort- und </w:t>
      </w:r>
      <w:r w:rsidR="00DB6838" w:rsidRPr="00416BCB">
        <w:t>Weiterbildungen für den Einsatz in psychosozialen Handlungsfeldern</w:t>
      </w:r>
      <w:r w:rsidR="00B51BD7">
        <w:t>:</w:t>
      </w:r>
    </w:p>
    <w:p w:rsidR="00416BCB" w:rsidRPr="00416BCB" w:rsidRDefault="00416BCB" w:rsidP="00416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Starttermine</w:t>
      </w:r>
      <w:r w:rsidRPr="00416BCB">
        <w:rPr>
          <w:b/>
          <w:sz w:val="28"/>
          <w:szCs w:val="28"/>
        </w:rPr>
        <w:t xml:space="preserve"> im dritten Quartal 2018</w:t>
      </w:r>
    </w:p>
    <w:p w:rsidR="00CB43AD" w:rsidRDefault="00CB43AD" w:rsidP="00DC7216">
      <w:pPr>
        <w:shd w:val="clear" w:color="auto" w:fill="FFFFFF"/>
        <w:spacing w:after="0" w:line="360" w:lineRule="atLeast"/>
        <w:rPr>
          <w:rFonts w:cstheme="minorHAnsi"/>
          <w:b/>
        </w:rPr>
      </w:pPr>
    </w:p>
    <w:p w:rsidR="00E82DB4" w:rsidRDefault="00C91F2D" w:rsidP="00675BBA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  <w:b/>
        </w:rPr>
        <w:t xml:space="preserve">Frankfurt am Main. </w:t>
      </w:r>
      <w:r w:rsidR="00DB6838">
        <w:rPr>
          <w:rFonts w:cstheme="minorHAnsi"/>
          <w:b/>
        </w:rPr>
        <w:t xml:space="preserve"> </w:t>
      </w:r>
      <w:r w:rsidR="00DB6838" w:rsidRPr="00DB6838">
        <w:rPr>
          <w:rFonts w:cstheme="minorHAnsi"/>
        </w:rPr>
        <w:t xml:space="preserve">Mit </w:t>
      </w:r>
      <w:r w:rsidR="00AF4465">
        <w:rPr>
          <w:rFonts w:cstheme="minorHAnsi"/>
        </w:rPr>
        <w:t>24</w:t>
      </w:r>
      <w:r w:rsidR="00DB6838" w:rsidRPr="00DB6838">
        <w:rPr>
          <w:rFonts w:cstheme="minorHAnsi"/>
        </w:rPr>
        <w:t xml:space="preserve"> Startterminen systemischer Fort- und Wei</w:t>
      </w:r>
      <w:r w:rsidR="007C34D5">
        <w:rPr>
          <w:rFonts w:cstheme="minorHAnsi"/>
        </w:rPr>
        <w:t xml:space="preserve">terbildungen an </w:t>
      </w:r>
      <w:r w:rsidR="00AF4465">
        <w:rPr>
          <w:rFonts w:cstheme="minorHAnsi"/>
        </w:rPr>
        <w:t>sieben</w:t>
      </w:r>
      <w:r w:rsidR="007C34D5">
        <w:rPr>
          <w:rFonts w:cstheme="minorHAnsi"/>
        </w:rPr>
        <w:t xml:space="preserve"> Seminarzentren in Hamburg, Berlin, Leipzig, Bonn, Frankfurt, Wiesbaden und Stuttgart </w:t>
      </w:r>
      <w:r w:rsidR="00DB6838" w:rsidRPr="00DB6838">
        <w:rPr>
          <w:rFonts w:cstheme="minorHAnsi"/>
        </w:rPr>
        <w:t>wartet das Systemische Zentrum im dritten Quartal 2018 auf.</w:t>
      </w:r>
      <w:r w:rsidR="00675BBA">
        <w:rPr>
          <w:rFonts w:cstheme="minorHAnsi"/>
        </w:rPr>
        <w:t xml:space="preserve"> </w:t>
      </w:r>
      <w:r w:rsidR="0012453A">
        <w:rPr>
          <w:rFonts w:cstheme="minorHAnsi"/>
        </w:rPr>
        <w:t>Alle F</w:t>
      </w:r>
      <w:r w:rsidR="007C34D5">
        <w:rPr>
          <w:rFonts w:cstheme="minorHAnsi"/>
        </w:rPr>
        <w:t>ort- und Weiterbildungen</w:t>
      </w:r>
      <w:r w:rsidR="0012453A">
        <w:rPr>
          <w:rFonts w:cstheme="minorHAnsi"/>
        </w:rPr>
        <w:t xml:space="preserve"> des Systemischen Zentrums</w:t>
      </w:r>
      <w:r w:rsidR="007C34D5">
        <w:rPr>
          <w:rFonts w:cstheme="minorHAnsi"/>
        </w:rPr>
        <w:t xml:space="preserve"> sind bis zu 100 Prozent förderfähig.</w:t>
      </w:r>
    </w:p>
    <w:p w:rsidR="00416BCB" w:rsidRDefault="00416BCB" w:rsidP="00675BBA">
      <w:pPr>
        <w:shd w:val="clear" w:color="auto" w:fill="FFFFFF"/>
        <w:spacing w:after="0" w:line="360" w:lineRule="atLeast"/>
        <w:rPr>
          <w:rFonts w:cstheme="minorHAnsi"/>
        </w:rPr>
      </w:pPr>
    </w:p>
    <w:p w:rsidR="007C34D5" w:rsidRDefault="007C34D5" w:rsidP="00675BBA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>In den Monaten Juli, August und September stehen folgende Termine an:</w:t>
      </w:r>
    </w:p>
    <w:p w:rsidR="007C34D5" w:rsidRDefault="007C34D5" w:rsidP="00675BBA">
      <w:pPr>
        <w:shd w:val="clear" w:color="auto" w:fill="FFFFFF"/>
        <w:spacing w:after="0" w:line="360" w:lineRule="atLeast"/>
        <w:rPr>
          <w:rFonts w:cstheme="minorHAnsi"/>
        </w:rPr>
      </w:pPr>
    </w:p>
    <w:p w:rsidR="007C34D5" w:rsidRDefault="00416BCB" w:rsidP="007C34D5">
      <w:pPr>
        <w:shd w:val="clear" w:color="auto" w:fill="FFFFFF"/>
        <w:spacing w:after="120" w:line="360" w:lineRule="atLeast"/>
        <w:rPr>
          <w:rFonts w:cstheme="minorHAnsi"/>
          <w:b/>
        </w:rPr>
      </w:pPr>
      <w:r>
        <w:rPr>
          <w:rFonts w:cstheme="minorHAnsi"/>
          <w:b/>
        </w:rPr>
        <w:t>Systemisches Zentrum</w:t>
      </w:r>
      <w:r w:rsidR="0012453A">
        <w:rPr>
          <w:rFonts w:cstheme="minorHAnsi"/>
          <w:b/>
        </w:rPr>
        <w:t xml:space="preserve"> Standort</w:t>
      </w:r>
      <w:r>
        <w:rPr>
          <w:rFonts w:cstheme="minorHAnsi"/>
          <w:b/>
        </w:rPr>
        <w:t xml:space="preserve"> Hamburg, Winterstraße 2, 22765 Hamburg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87"/>
        <w:gridCol w:w="5746"/>
        <w:gridCol w:w="1276"/>
      </w:tblGrid>
      <w:tr w:rsidR="007C34D5" w:rsidTr="00597523">
        <w:tc>
          <w:tcPr>
            <w:tcW w:w="2187" w:type="dxa"/>
            <w:tcBorders>
              <w:bottom w:val="single" w:sz="4" w:space="0" w:color="auto"/>
            </w:tcBorders>
          </w:tcPr>
          <w:p w:rsidR="007C34D5" w:rsidRPr="007C34D5" w:rsidRDefault="00C227FF" w:rsidP="00675BBA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</w:t>
            </w:r>
            <w:r w:rsidR="007C34D5" w:rsidRPr="007C34D5">
              <w:rPr>
                <w:rFonts w:cstheme="minorHAnsi"/>
                <w:b/>
              </w:rPr>
              <w:t>ermin</w:t>
            </w:r>
          </w:p>
        </w:tc>
        <w:tc>
          <w:tcPr>
            <w:tcW w:w="5746" w:type="dxa"/>
          </w:tcPr>
          <w:p w:rsidR="007C34D5" w:rsidRPr="007C34D5" w:rsidRDefault="007C34D5" w:rsidP="00675BBA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Weiterbildung</w:t>
            </w:r>
          </w:p>
        </w:tc>
        <w:tc>
          <w:tcPr>
            <w:tcW w:w="1276" w:type="dxa"/>
          </w:tcPr>
          <w:p w:rsidR="007C34D5" w:rsidRPr="007C34D5" w:rsidRDefault="007C34D5" w:rsidP="00675BBA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7C34D5" w:rsidTr="00597523">
        <w:tc>
          <w:tcPr>
            <w:tcW w:w="2187" w:type="dxa"/>
            <w:tcBorders>
              <w:bottom w:val="nil"/>
            </w:tcBorders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13. August 2018</w:t>
            </w:r>
          </w:p>
        </w:tc>
        <w:tc>
          <w:tcPr>
            <w:tcW w:w="5746" w:type="dxa"/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Systemisches Coaching kompakt </w:t>
            </w:r>
          </w:p>
        </w:tc>
        <w:tc>
          <w:tcPr>
            <w:tcW w:w="1276" w:type="dxa"/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7C34D5" w:rsidTr="00597523">
        <w:tc>
          <w:tcPr>
            <w:tcW w:w="2187" w:type="dxa"/>
            <w:tcBorders>
              <w:top w:val="nil"/>
            </w:tcBorders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Systemisches Caching</w:t>
            </w:r>
          </w:p>
        </w:tc>
        <w:tc>
          <w:tcPr>
            <w:tcW w:w="1276" w:type="dxa"/>
          </w:tcPr>
          <w:p w:rsidR="007C34D5" w:rsidRDefault="007C34D5" w:rsidP="00675BBA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</w:tbl>
    <w:p w:rsidR="007C34D5" w:rsidRDefault="007C34D5" w:rsidP="00675BBA">
      <w:pPr>
        <w:shd w:val="clear" w:color="auto" w:fill="FFFFFF"/>
        <w:spacing w:after="0" w:line="360" w:lineRule="atLeast"/>
        <w:rPr>
          <w:rFonts w:cstheme="minorHAnsi"/>
        </w:rPr>
      </w:pPr>
    </w:p>
    <w:p w:rsidR="007C34D5" w:rsidRPr="007C34D5" w:rsidRDefault="00416BCB" w:rsidP="007C34D5">
      <w:pPr>
        <w:shd w:val="clear" w:color="auto" w:fill="FFFFFF"/>
        <w:spacing w:after="120" w:line="360" w:lineRule="atLeast"/>
        <w:rPr>
          <w:rFonts w:cstheme="minorHAnsi"/>
          <w:b/>
        </w:rPr>
      </w:pPr>
      <w:r>
        <w:rPr>
          <w:rFonts w:cstheme="minorHAnsi"/>
          <w:b/>
        </w:rPr>
        <w:t>Systemisches Zentrum</w:t>
      </w:r>
      <w:r w:rsidR="0012453A">
        <w:rPr>
          <w:rFonts w:cstheme="minorHAnsi"/>
          <w:b/>
        </w:rPr>
        <w:t xml:space="preserve"> Standort</w:t>
      </w:r>
      <w:r>
        <w:rPr>
          <w:rFonts w:cstheme="minorHAnsi"/>
          <w:b/>
        </w:rPr>
        <w:t xml:space="preserve"> </w:t>
      </w:r>
      <w:r w:rsidR="007C34D5" w:rsidRPr="007C34D5">
        <w:rPr>
          <w:rFonts w:cstheme="minorHAnsi"/>
          <w:b/>
        </w:rPr>
        <w:t>Berlin</w:t>
      </w:r>
      <w:r>
        <w:rPr>
          <w:rFonts w:cstheme="minorHAnsi"/>
          <w:b/>
        </w:rPr>
        <w:t>, Krausenstraße 23, 10117 Berlin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87"/>
        <w:gridCol w:w="5746"/>
        <w:gridCol w:w="1276"/>
      </w:tblGrid>
      <w:tr w:rsidR="007C34D5" w:rsidRPr="007C34D5" w:rsidTr="00597523">
        <w:tc>
          <w:tcPr>
            <w:tcW w:w="2187" w:type="dxa"/>
            <w:tcBorders>
              <w:bottom w:val="single" w:sz="4" w:space="0" w:color="auto"/>
            </w:tcBorders>
          </w:tcPr>
          <w:p w:rsidR="007C34D5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</w:t>
            </w:r>
            <w:r w:rsidR="007C34D5" w:rsidRPr="007C34D5">
              <w:rPr>
                <w:rFonts w:cstheme="minorHAnsi"/>
                <w:b/>
              </w:rPr>
              <w:t>ermin</w:t>
            </w:r>
          </w:p>
        </w:tc>
        <w:tc>
          <w:tcPr>
            <w:tcW w:w="5746" w:type="dxa"/>
          </w:tcPr>
          <w:p w:rsidR="007C34D5" w:rsidRPr="007C34D5" w:rsidRDefault="007C34D5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Weiterbildung</w:t>
            </w:r>
          </w:p>
        </w:tc>
        <w:tc>
          <w:tcPr>
            <w:tcW w:w="1276" w:type="dxa"/>
          </w:tcPr>
          <w:p w:rsidR="007C34D5" w:rsidRPr="007C34D5" w:rsidRDefault="007C34D5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7C34D5" w:rsidTr="00597523">
        <w:tc>
          <w:tcPr>
            <w:tcW w:w="2187" w:type="dxa"/>
            <w:tcBorders>
              <w:bottom w:val="nil"/>
            </w:tcBorders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17. August 2018</w:t>
            </w:r>
          </w:p>
        </w:tc>
        <w:tc>
          <w:tcPr>
            <w:tcW w:w="574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 kompakt</w:t>
            </w:r>
          </w:p>
        </w:tc>
        <w:tc>
          <w:tcPr>
            <w:tcW w:w="127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7C34D5" w:rsidTr="00597523">
        <w:tc>
          <w:tcPr>
            <w:tcW w:w="2187" w:type="dxa"/>
            <w:tcBorders>
              <w:top w:val="nil"/>
              <w:bottom w:val="nil"/>
            </w:tcBorders>
          </w:tcPr>
          <w:p w:rsidR="007C34D5" w:rsidRDefault="007C34D5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</w:t>
            </w:r>
          </w:p>
        </w:tc>
        <w:tc>
          <w:tcPr>
            <w:tcW w:w="127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  <w:tr w:rsidR="007C34D5" w:rsidTr="00597523"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:rsidR="007C34D5" w:rsidRDefault="007C34D5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Therapie und Beratung</w:t>
            </w:r>
          </w:p>
        </w:tc>
        <w:tc>
          <w:tcPr>
            <w:tcW w:w="127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Jahre</w:t>
            </w:r>
          </w:p>
        </w:tc>
      </w:tr>
      <w:tr w:rsidR="007C34D5" w:rsidTr="00597523">
        <w:tc>
          <w:tcPr>
            <w:tcW w:w="2187" w:type="dxa"/>
            <w:tcBorders>
              <w:bottom w:val="nil"/>
            </w:tcBorders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5. September 2018</w:t>
            </w:r>
          </w:p>
        </w:tc>
        <w:tc>
          <w:tcPr>
            <w:tcW w:w="574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Organisationsentwicklung kompakt</w:t>
            </w:r>
          </w:p>
        </w:tc>
        <w:tc>
          <w:tcPr>
            <w:tcW w:w="1276" w:type="dxa"/>
          </w:tcPr>
          <w:p w:rsidR="007C34D5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416BCB" w:rsidTr="00597523">
        <w:tc>
          <w:tcPr>
            <w:tcW w:w="2187" w:type="dxa"/>
            <w:tcBorders>
              <w:top w:val="nil"/>
            </w:tcBorders>
          </w:tcPr>
          <w:p w:rsidR="00416BCB" w:rsidRDefault="00416BCB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416BCB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Organisationsentwicklung</w:t>
            </w:r>
          </w:p>
        </w:tc>
        <w:tc>
          <w:tcPr>
            <w:tcW w:w="1276" w:type="dxa"/>
          </w:tcPr>
          <w:p w:rsidR="00416BCB" w:rsidRDefault="00416BCB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</w:tbl>
    <w:p w:rsidR="00AF4465" w:rsidRDefault="00AF4465" w:rsidP="00675BBA">
      <w:pPr>
        <w:shd w:val="clear" w:color="auto" w:fill="FFFFFF"/>
        <w:spacing w:after="0" w:line="360" w:lineRule="atLeast"/>
        <w:rPr>
          <w:rFonts w:cstheme="minorHAnsi"/>
          <w:b/>
        </w:rPr>
      </w:pPr>
    </w:p>
    <w:p w:rsidR="00416BCB" w:rsidRPr="00AF4465" w:rsidRDefault="00AF4465" w:rsidP="00675BBA">
      <w:pPr>
        <w:shd w:val="clear" w:color="auto" w:fill="FFFFFF"/>
        <w:spacing w:after="0" w:line="360" w:lineRule="atLeast"/>
        <w:rPr>
          <w:rFonts w:cstheme="minorHAnsi"/>
          <w:b/>
        </w:rPr>
      </w:pPr>
      <w:r w:rsidRPr="00AF4465">
        <w:rPr>
          <w:rFonts w:cstheme="minorHAnsi"/>
          <w:b/>
        </w:rPr>
        <w:t>Systemisches Zentrum Standort Leipz</w:t>
      </w:r>
      <w:r>
        <w:rPr>
          <w:rFonts w:cstheme="minorHAnsi"/>
          <w:b/>
        </w:rPr>
        <w:t xml:space="preserve">ig, </w:t>
      </w:r>
      <w:r w:rsidRPr="00AF4465">
        <w:rPr>
          <w:rFonts w:cstheme="minorHAnsi"/>
          <w:b/>
        </w:rPr>
        <w:t>Große Flei</w:t>
      </w:r>
      <w:r>
        <w:rPr>
          <w:rFonts w:cstheme="minorHAnsi"/>
          <w:b/>
        </w:rPr>
        <w:t>schergasse 11-13/Hainstr.</w:t>
      </w:r>
      <w:r w:rsidRPr="00AF4465">
        <w:rPr>
          <w:rFonts w:cstheme="minorHAnsi"/>
          <w:b/>
        </w:rPr>
        <w:t xml:space="preserve"> 17-19, 04109 Leipzig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87"/>
        <w:gridCol w:w="5746"/>
        <w:gridCol w:w="1276"/>
      </w:tblGrid>
      <w:tr w:rsidR="00AF4465" w:rsidRPr="007C34D5" w:rsidTr="00AF4465">
        <w:tc>
          <w:tcPr>
            <w:tcW w:w="2187" w:type="dxa"/>
          </w:tcPr>
          <w:p w:rsidR="00AF4465" w:rsidRPr="007C34D5" w:rsidRDefault="00AF4465" w:rsidP="0009057B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</w:t>
            </w:r>
            <w:r w:rsidRPr="007C34D5">
              <w:rPr>
                <w:rFonts w:cstheme="minorHAnsi"/>
                <w:b/>
              </w:rPr>
              <w:t>ermin</w:t>
            </w:r>
          </w:p>
        </w:tc>
        <w:tc>
          <w:tcPr>
            <w:tcW w:w="5746" w:type="dxa"/>
          </w:tcPr>
          <w:p w:rsidR="00AF4465" w:rsidRPr="007C34D5" w:rsidRDefault="00AF4465" w:rsidP="0009057B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Weiterbildung</w:t>
            </w:r>
          </w:p>
        </w:tc>
        <w:tc>
          <w:tcPr>
            <w:tcW w:w="1276" w:type="dxa"/>
          </w:tcPr>
          <w:p w:rsidR="00AF4465" w:rsidRPr="007C34D5" w:rsidRDefault="00AF4465" w:rsidP="0009057B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AF4465" w:rsidRPr="007C34D5" w:rsidTr="0009057B">
        <w:tc>
          <w:tcPr>
            <w:tcW w:w="2187" w:type="dxa"/>
            <w:tcBorders>
              <w:bottom w:val="single" w:sz="4" w:space="0" w:color="auto"/>
            </w:tcBorders>
          </w:tcPr>
          <w:p w:rsidR="00AF4465" w:rsidRPr="00AF4465" w:rsidRDefault="00AF4465" w:rsidP="0009057B">
            <w:pPr>
              <w:spacing w:line="360" w:lineRule="atLeast"/>
              <w:rPr>
                <w:rFonts w:cstheme="minorHAnsi"/>
              </w:rPr>
            </w:pPr>
            <w:r w:rsidRPr="00AF4465">
              <w:rPr>
                <w:rFonts w:cstheme="minorHAnsi"/>
              </w:rPr>
              <w:t>16. August 2018</w:t>
            </w:r>
          </w:p>
        </w:tc>
        <w:tc>
          <w:tcPr>
            <w:tcW w:w="5746" w:type="dxa"/>
          </w:tcPr>
          <w:p w:rsidR="00AF4465" w:rsidRPr="00AF4465" w:rsidRDefault="00AF4465" w:rsidP="0009057B">
            <w:pPr>
              <w:spacing w:line="360" w:lineRule="atLeast"/>
              <w:rPr>
                <w:rFonts w:cstheme="minorHAnsi"/>
              </w:rPr>
            </w:pPr>
            <w:r w:rsidRPr="00AF4465">
              <w:rPr>
                <w:rFonts w:cstheme="minorHAnsi"/>
              </w:rPr>
              <w:t>Systemische Beratung kompakt</w:t>
            </w:r>
          </w:p>
        </w:tc>
        <w:tc>
          <w:tcPr>
            <w:tcW w:w="1276" w:type="dxa"/>
          </w:tcPr>
          <w:p w:rsidR="00AF4465" w:rsidRPr="007C34D5" w:rsidRDefault="00AF4465" w:rsidP="0009057B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Jahr</w:t>
            </w:r>
          </w:p>
        </w:tc>
      </w:tr>
    </w:tbl>
    <w:p w:rsidR="00AF4465" w:rsidRDefault="00AF4465" w:rsidP="00675BBA">
      <w:pPr>
        <w:shd w:val="clear" w:color="auto" w:fill="FFFFFF"/>
        <w:spacing w:after="0" w:line="360" w:lineRule="atLeast"/>
        <w:rPr>
          <w:rFonts w:cstheme="minorHAnsi"/>
        </w:rPr>
      </w:pPr>
    </w:p>
    <w:p w:rsidR="0012453A" w:rsidRPr="0012453A" w:rsidRDefault="0012453A" w:rsidP="0012453A">
      <w:pPr>
        <w:shd w:val="clear" w:color="auto" w:fill="FFFFFF"/>
        <w:spacing w:after="120" w:line="360" w:lineRule="atLeast"/>
        <w:rPr>
          <w:rFonts w:cstheme="minorHAnsi"/>
          <w:b/>
        </w:rPr>
      </w:pPr>
      <w:r w:rsidRPr="0012453A">
        <w:rPr>
          <w:rFonts w:cstheme="minorHAnsi"/>
          <w:b/>
        </w:rPr>
        <w:t>Systemisches Zentrum Standort Bonn, Haus der ev. Kirche, Adenauerallee 37, 53113 Bonn</w:t>
      </w:r>
      <w:bookmarkStart w:id="0" w:name="_GoBack"/>
      <w:bookmarkEnd w:id="0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87"/>
        <w:gridCol w:w="5746"/>
        <w:gridCol w:w="1276"/>
      </w:tblGrid>
      <w:tr w:rsidR="0012453A" w:rsidRPr="007C34D5" w:rsidTr="00AF4465">
        <w:tc>
          <w:tcPr>
            <w:tcW w:w="2187" w:type="dxa"/>
            <w:tcBorders>
              <w:bottom w:val="single" w:sz="4" w:space="0" w:color="auto"/>
            </w:tcBorders>
          </w:tcPr>
          <w:p w:rsidR="0012453A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Starttermin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12453A" w:rsidRPr="007C34D5" w:rsidRDefault="0012453A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Weiterbildung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53A" w:rsidRPr="007C34D5" w:rsidRDefault="0012453A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12453A" w:rsidTr="00AF4465">
        <w:tc>
          <w:tcPr>
            <w:tcW w:w="2187" w:type="dxa"/>
            <w:tcBorders>
              <w:bottom w:val="single" w:sz="4" w:space="0" w:color="auto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10. Juli 2018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 kompakt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12453A" w:rsidTr="00AF4465"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:rsidR="0012453A" w:rsidRDefault="0012453A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  <w:tr w:rsidR="0012453A" w:rsidTr="00597523"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:rsidR="0012453A" w:rsidRDefault="0012453A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Therapie und Beratung</w:t>
            </w:r>
          </w:p>
        </w:tc>
        <w:tc>
          <w:tcPr>
            <w:tcW w:w="127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Jahre</w:t>
            </w:r>
          </w:p>
        </w:tc>
      </w:tr>
      <w:tr w:rsidR="0012453A" w:rsidTr="00597523">
        <w:tc>
          <w:tcPr>
            <w:tcW w:w="2187" w:type="dxa"/>
            <w:tcBorders>
              <w:bottom w:val="nil"/>
            </w:tcBorders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24. September 2018</w:t>
            </w:r>
          </w:p>
        </w:tc>
        <w:tc>
          <w:tcPr>
            <w:tcW w:w="574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</w:t>
            </w:r>
          </w:p>
        </w:tc>
        <w:tc>
          <w:tcPr>
            <w:tcW w:w="127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  <w:tr w:rsidR="0012453A" w:rsidTr="00597523">
        <w:tc>
          <w:tcPr>
            <w:tcW w:w="2187" w:type="dxa"/>
            <w:tcBorders>
              <w:top w:val="nil"/>
            </w:tcBorders>
          </w:tcPr>
          <w:p w:rsidR="0012453A" w:rsidRDefault="0012453A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574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Therapie und Beratung</w:t>
            </w:r>
          </w:p>
        </w:tc>
        <w:tc>
          <w:tcPr>
            <w:tcW w:w="1276" w:type="dxa"/>
          </w:tcPr>
          <w:p w:rsidR="0012453A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Jahre</w:t>
            </w:r>
          </w:p>
        </w:tc>
      </w:tr>
    </w:tbl>
    <w:p w:rsidR="0012453A" w:rsidRPr="00C227FF" w:rsidRDefault="00C227FF" w:rsidP="00C227FF">
      <w:pPr>
        <w:shd w:val="clear" w:color="auto" w:fill="FFFFFF"/>
        <w:spacing w:after="120" w:line="360" w:lineRule="atLeast"/>
        <w:rPr>
          <w:rFonts w:cstheme="minorHAnsi"/>
          <w:b/>
        </w:rPr>
      </w:pPr>
      <w:r w:rsidRPr="00C227FF">
        <w:rPr>
          <w:rFonts w:cstheme="minorHAnsi"/>
          <w:b/>
        </w:rPr>
        <w:t>Systemisches Zentrum Standort Frankfurt, Schweizer Straße 102, 60594 Frankfurt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4819"/>
        <w:gridCol w:w="2268"/>
      </w:tblGrid>
      <w:tr w:rsidR="00C227FF" w:rsidRPr="007C34D5" w:rsidTr="00597523">
        <w:tc>
          <w:tcPr>
            <w:tcW w:w="2122" w:type="dxa"/>
            <w:tcBorders>
              <w:bottom w:val="single" w:sz="4" w:space="0" w:color="auto"/>
            </w:tcBorders>
          </w:tcPr>
          <w:p w:rsidR="00C227FF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</w:t>
            </w:r>
            <w:r w:rsidRPr="007C34D5">
              <w:rPr>
                <w:rFonts w:cstheme="minorHAnsi"/>
                <w:b/>
              </w:rPr>
              <w:t>ermin</w:t>
            </w:r>
          </w:p>
        </w:tc>
        <w:tc>
          <w:tcPr>
            <w:tcW w:w="4819" w:type="dxa"/>
          </w:tcPr>
          <w:p w:rsidR="00C227FF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Weiterbildung</w:t>
            </w:r>
          </w:p>
        </w:tc>
        <w:tc>
          <w:tcPr>
            <w:tcW w:w="2268" w:type="dxa"/>
          </w:tcPr>
          <w:p w:rsidR="00C227FF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C227FF" w:rsidTr="00597523">
        <w:tc>
          <w:tcPr>
            <w:tcW w:w="2122" w:type="dxa"/>
            <w:tcBorders>
              <w:bottom w:val="nil"/>
            </w:tcBorders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14. August 2018</w:t>
            </w:r>
          </w:p>
        </w:tc>
        <w:tc>
          <w:tcPr>
            <w:tcW w:w="4819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 kompakt</w:t>
            </w:r>
          </w:p>
        </w:tc>
        <w:tc>
          <w:tcPr>
            <w:tcW w:w="2268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C227FF" w:rsidTr="00597523">
        <w:tc>
          <w:tcPr>
            <w:tcW w:w="2122" w:type="dxa"/>
            <w:tcBorders>
              <w:top w:val="nil"/>
              <w:bottom w:val="nil"/>
            </w:tcBorders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</w:t>
            </w:r>
          </w:p>
        </w:tc>
        <w:tc>
          <w:tcPr>
            <w:tcW w:w="2268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  <w:tr w:rsidR="00C227FF" w:rsidTr="00597523">
        <w:tc>
          <w:tcPr>
            <w:tcW w:w="2122" w:type="dxa"/>
            <w:tcBorders>
              <w:top w:val="nil"/>
            </w:tcBorders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Therapie und Beratung</w:t>
            </w:r>
          </w:p>
        </w:tc>
        <w:tc>
          <w:tcPr>
            <w:tcW w:w="2268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Jahre</w:t>
            </w:r>
          </w:p>
        </w:tc>
      </w:tr>
    </w:tbl>
    <w:p w:rsidR="00675BBA" w:rsidRDefault="00675BBA" w:rsidP="00675BBA">
      <w:pPr>
        <w:shd w:val="clear" w:color="auto" w:fill="FFFFFF"/>
        <w:spacing w:after="0" w:line="360" w:lineRule="atLeast"/>
        <w:rPr>
          <w:rFonts w:cstheme="minorHAnsi"/>
        </w:rPr>
      </w:pPr>
    </w:p>
    <w:p w:rsidR="00C227FF" w:rsidRDefault="00C227FF" w:rsidP="00C227FF">
      <w:pPr>
        <w:shd w:val="clear" w:color="auto" w:fill="FFFFFF"/>
        <w:spacing w:after="120" w:line="360" w:lineRule="atLeast"/>
        <w:rPr>
          <w:rFonts w:cstheme="minorHAnsi"/>
          <w:b/>
        </w:rPr>
      </w:pPr>
      <w:r w:rsidRPr="00C227FF">
        <w:rPr>
          <w:rFonts w:cstheme="minorHAnsi"/>
          <w:b/>
        </w:rPr>
        <w:t xml:space="preserve">Systemisches Zentrum Standort Wiesbaden, </w:t>
      </w:r>
      <w:r>
        <w:rPr>
          <w:rFonts w:cstheme="minorHAnsi"/>
          <w:b/>
        </w:rPr>
        <w:t>Dotzheimer Straße 61, 65197 Wiesbaden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4819"/>
        <w:gridCol w:w="2410"/>
      </w:tblGrid>
      <w:tr w:rsidR="00597523" w:rsidRPr="007C34D5" w:rsidTr="00597523">
        <w:tc>
          <w:tcPr>
            <w:tcW w:w="2122" w:type="dxa"/>
          </w:tcPr>
          <w:p w:rsidR="00C227FF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Starttermin</w:t>
            </w:r>
          </w:p>
        </w:tc>
        <w:tc>
          <w:tcPr>
            <w:tcW w:w="4819" w:type="dxa"/>
          </w:tcPr>
          <w:p w:rsidR="00C227FF" w:rsidRPr="007C34D5" w:rsidRDefault="00B51BD7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Spezial-Fort</w:t>
            </w:r>
            <w:r w:rsidR="00C227FF" w:rsidRPr="007C34D5">
              <w:rPr>
                <w:rFonts w:cstheme="minorHAnsi"/>
                <w:b/>
              </w:rPr>
              <w:t>bildung</w:t>
            </w:r>
          </w:p>
        </w:tc>
        <w:tc>
          <w:tcPr>
            <w:tcW w:w="2410" w:type="dxa"/>
          </w:tcPr>
          <w:p w:rsidR="00C227FF" w:rsidRPr="007C34D5" w:rsidRDefault="00C227FF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597523" w:rsidTr="00597523">
        <w:tc>
          <w:tcPr>
            <w:tcW w:w="2122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3. August 2018</w:t>
            </w:r>
          </w:p>
        </w:tc>
        <w:tc>
          <w:tcPr>
            <w:tcW w:w="4819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Paar- und Sexualtherapie</w:t>
            </w:r>
          </w:p>
        </w:tc>
        <w:tc>
          <w:tcPr>
            <w:tcW w:w="2410" w:type="dxa"/>
          </w:tcPr>
          <w:p w:rsidR="00C227FF" w:rsidRDefault="00C227FF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597523" w:rsidTr="00597523">
        <w:trPr>
          <w:trHeight w:val="1418"/>
        </w:trPr>
        <w:tc>
          <w:tcPr>
            <w:tcW w:w="2122" w:type="dxa"/>
          </w:tcPr>
          <w:p w:rsidR="00C227FF" w:rsidRDefault="00B51BD7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13. August 2018</w:t>
            </w:r>
          </w:p>
          <w:p w:rsidR="00B51BD7" w:rsidRDefault="00B51BD7" w:rsidP="00EB44D6">
            <w:pPr>
              <w:spacing w:line="360" w:lineRule="atLeast"/>
              <w:rPr>
                <w:rFonts w:cstheme="minorHAnsi"/>
              </w:rPr>
            </w:pPr>
          </w:p>
          <w:p w:rsidR="00B51BD7" w:rsidRDefault="00B51BD7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C227FF" w:rsidRDefault="00B51BD7" w:rsidP="00B51BD7">
            <w:pPr>
              <w:rPr>
                <w:rFonts w:cstheme="minorHAnsi"/>
              </w:rPr>
            </w:pPr>
            <w:r>
              <w:rPr>
                <w:rFonts w:cstheme="minorHAnsi"/>
              </w:rPr>
              <w:t>Sexualität kompakt: Bearbeitung von Sexualproblemen und Sexualstörungen in Psychotherapie und Beratung</w:t>
            </w:r>
          </w:p>
        </w:tc>
        <w:tc>
          <w:tcPr>
            <w:tcW w:w="2410" w:type="dxa"/>
          </w:tcPr>
          <w:p w:rsidR="00B51BD7" w:rsidRDefault="00B51BD7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Seminare:</w:t>
            </w:r>
          </w:p>
          <w:p w:rsidR="00B51BD7" w:rsidRDefault="00B51BD7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13. + 14. 8.2018</w:t>
            </w:r>
          </w:p>
          <w:p w:rsidR="00B51BD7" w:rsidRDefault="00B51BD7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18. + 19. 12.2018</w:t>
            </w:r>
          </w:p>
          <w:p w:rsidR="00B51BD7" w:rsidRDefault="00B51BD7" w:rsidP="00B51BD7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14. + 15.3.2019</w:t>
            </w:r>
          </w:p>
        </w:tc>
      </w:tr>
    </w:tbl>
    <w:p w:rsidR="00B51BD7" w:rsidRDefault="00B51BD7" w:rsidP="00675BBA">
      <w:pPr>
        <w:shd w:val="clear" w:color="auto" w:fill="FFFFFF"/>
        <w:spacing w:after="0" w:line="360" w:lineRule="atLeast"/>
        <w:rPr>
          <w:rFonts w:cstheme="minorHAnsi"/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4819"/>
        <w:gridCol w:w="2410"/>
      </w:tblGrid>
      <w:tr w:rsidR="00B51BD7" w:rsidRPr="007C34D5" w:rsidTr="00597523">
        <w:tc>
          <w:tcPr>
            <w:tcW w:w="2122" w:type="dxa"/>
            <w:tcBorders>
              <w:bottom w:val="single" w:sz="4" w:space="0" w:color="auto"/>
            </w:tcBorders>
          </w:tcPr>
          <w:p w:rsidR="00B51BD7" w:rsidRPr="007C34D5" w:rsidRDefault="00B51BD7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Starttermin</w:t>
            </w:r>
          </w:p>
        </w:tc>
        <w:tc>
          <w:tcPr>
            <w:tcW w:w="4819" w:type="dxa"/>
          </w:tcPr>
          <w:p w:rsidR="00B51BD7" w:rsidRPr="007C34D5" w:rsidRDefault="00597523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Weiterbildung</w:t>
            </w:r>
          </w:p>
        </w:tc>
        <w:tc>
          <w:tcPr>
            <w:tcW w:w="2410" w:type="dxa"/>
          </w:tcPr>
          <w:p w:rsidR="00B51BD7" w:rsidRPr="007C34D5" w:rsidRDefault="00B51BD7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B51BD7" w:rsidTr="00597523">
        <w:tc>
          <w:tcPr>
            <w:tcW w:w="2122" w:type="dxa"/>
            <w:tcBorders>
              <w:bottom w:val="nil"/>
            </w:tcBorders>
          </w:tcPr>
          <w:p w:rsidR="00B51BD7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8. August 2018</w:t>
            </w:r>
          </w:p>
        </w:tc>
        <w:tc>
          <w:tcPr>
            <w:tcW w:w="4819" w:type="dxa"/>
          </w:tcPr>
          <w:p w:rsidR="00B51BD7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 kompakt</w:t>
            </w:r>
          </w:p>
        </w:tc>
        <w:tc>
          <w:tcPr>
            <w:tcW w:w="2410" w:type="dxa"/>
          </w:tcPr>
          <w:p w:rsidR="00B51BD7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1 Jahr</w:t>
            </w:r>
          </w:p>
        </w:tc>
      </w:tr>
      <w:tr w:rsidR="00597523" w:rsidTr="00597523">
        <w:tc>
          <w:tcPr>
            <w:tcW w:w="2122" w:type="dxa"/>
            <w:tcBorders>
              <w:top w:val="nil"/>
              <w:bottom w:val="nil"/>
            </w:tcBorders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Beratung</w:t>
            </w:r>
          </w:p>
        </w:tc>
        <w:tc>
          <w:tcPr>
            <w:tcW w:w="2410" w:type="dxa"/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2 Jahre</w:t>
            </w:r>
          </w:p>
        </w:tc>
      </w:tr>
      <w:tr w:rsidR="00597523" w:rsidTr="00597523">
        <w:tc>
          <w:tcPr>
            <w:tcW w:w="2122" w:type="dxa"/>
            <w:tcBorders>
              <w:top w:val="nil"/>
            </w:tcBorders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Systemische Therapie und Beratung</w:t>
            </w:r>
          </w:p>
        </w:tc>
        <w:tc>
          <w:tcPr>
            <w:tcW w:w="2410" w:type="dxa"/>
          </w:tcPr>
          <w:p w:rsidR="00597523" w:rsidRDefault="00597523" w:rsidP="00EB44D6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3 Jahre</w:t>
            </w:r>
          </w:p>
        </w:tc>
      </w:tr>
    </w:tbl>
    <w:p w:rsidR="00B51BD7" w:rsidRDefault="00B51BD7" w:rsidP="00675BBA">
      <w:pPr>
        <w:shd w:val="clear" w:color="auto" w:fill="FFFFFF"/>
        <w:spacing w:after="0" w:line="360" w:lineRule="atLeast"/>
        <w:rPr>
          <w:rFonts w:cstheme="minorHAnsi"/>
          <w:b/>
        </w:rPr>
      </w:pPr>
    </w:p>
    <w:p w:rsidR="00597523" w:rsidRDefault="00597523" w:rsidP="00597523">
      <w:pPr>
        <w:shd w:val="clear" w:color="auto" w:fill="FFFFFF"/>
        <w:spacing w:after="120" w:line="360" w:lineRule="atLeast"/>
        <w:rPr>
          <w:rFonts w:cstheme="minorHAnsi"/>
          <w:b/>
        </w:rPr>
      </w:pPr>
      <w:r>
        <w:rPr>
          <w:rFonts w:cstheme="minorHAnsi"/>
          <w:b/>
        </w:rPr>
        <w:t>Systemisches Zentrum Standort Stuttgart, Rotebühlstraße 104, 70178 Stuttgart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4819"/>
        <w:gridCol w:w="2410"/>
      </w:tblGrid>
      <w:tr w:rsidR="00597523" w:rsidRPr="007C34D5" w:rsidTr="00597523">
        <w:tc>
          <w:tcPr>
            <w:tcW w:w="2122" w:type="dxa"/>
            <w:tcBorders>
              <w:bottom w:val="single" w:sz="4" w:space="0" w:color="auto"/>
            </w:tcBorders>
          </w:tcPr>
          <w:p w:rsidR="00597523" w:rsidRPr="007C34D5" w:rsidRDefault="00597523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Starttermin</w:t>
            </w:r>
          </w:p>
        </w:tc>
        <w:tc>
          <w:tcPr>
            <w:tcW w:w="4819" w:type="dxa"/>
          </w:tcPr>
          <w:p w:rsidR="00597523" w:rsidRPr="007C34D5" w:rsidRDefault="00597523" w:rsidP="00EB44D6">
            <w:pPr>
              <w:spacing w:line="3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Weiterbildung</w:t>
            </w:r>
          </w:p>
        </w:tc>
        <w:tc>
          <w:tcPr>
            <w:tcW w:w="2410" w:type="dxa"/>
          </w:tcPr>
          <w:p w:rsidR="00597523" w:rsidRPr="007C34D5" w:rsidRDefault="00597523" w:rsidP="00EB44D6">
            <w:pPr>
              <w:spacing w:line="360" w:lineRule="atLeast"/>
              <w:rPr>
                <w:rFonts w:cstheme="minorHAnsi"/>
                <w:b/>
              </w:rPr>
            </w:pPr>
            <w:r w:rsidRPr="007C34D5">
              <w:rPr>
                <w:rFonts w:cstheme="minorHAnsi"/>
                <w:b/>
              </w:rPr>
              <w:t>Dauer</w:t>
            </w:r>
          </w:p>
        </w:tc>
      </w:tr>
      <w:tr w:rsidR="00597523" w:rsidRPr="007C34D5" w:rsidTr="00597523">
        <w:tc>
          <w:tcPr>
            <w:tcW w:w="2122" w:type="dxa"/>
            <w:tcBorders>
              <w:bottom w:val="nil"/>
            </w:tcBorders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19. September 2018</w:t>
            </w:r>
          </w:p>
        </w:tc>
        <w:tc>
          <w:tcPr>
            <w:tcW w:w="4819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Systemische Beratung kompakt</w:t>
            </w:r>
          </w:p>
        </w:tc>
        <w:tc>
          <w:tcPr>
            <w:tcW w:w="2410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1 Jahr</w:t>
            </w:r>
          </w:p>
        </w:tc>
      </w:tr>
      <w:tr w:rsidR="00597523" w:rsidRPr="007C34D5" w:rsidTr="00597523">
        <w:tc>
          <w:tcPr>
            <w:tcW w:w="2122" w:type="dxa"/>
            <w:tcBorders>
              <w:top w:val="nil"/>
              <w:bottom w:val="nil"/>
            </w:tcBorders>
          </w:tcPr>
          <w:p w:rsidR="00597523" w:rsidRDefault="00597523" w:rsidP="00EB44D6">
            <w:pPr>
              <w:spacing w:line="360" w:lineRule="atLeast"/>
              <w:rPr>
                <w:rFonts w:cstheme="minorHAnsi"/>
                <w:b/>
              </w:rPr>
            </w:pPr>
          </w:p>
        </w:tc>
        <w:tc>
          <w:tcPr>
            <w:tcW w:w="4819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Systemische Beratung</w:t>
            </w:r>
          </w:p>
        </w:tc>
        <w:tc>
          <w:tcPr>
            <w:tcW w:w="2410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2 Jahre</w:t>
            </w:r>
          </w:p>
        </w:tc>
      </w:tr>
      <w:tr w:rsidR="00597523" w:rsidRPr="007C34D5" w:rsidTr="00597523">
        <w:tc>
          <w:tcPr>
            <w:tcW w:w="2122" w:type="dxa"/>
            <w:tcBorders>
              <w:top w:val="nil"/>
            </w:tcBorders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4819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Systemische Therapie und Beratung</w:t>
            </w:r>
          </w:p>
        </w:tc>
        <w:tc>
          <w:tcPr>
            <w:tcW w:w="2410" w:type="dxa"/>
          </w:tcPr>
          <w:p w:rsidR="00597523" w:rsidRPr="00597523" w:rsidRDefault="00597523" w:rsidP="00EB44D6">
            <w:pPr>
              <w:spacing w:line="360" w:lineRule="atLeast"/>
              <w:rPr>
                <w:rFonts w:cstheme="minorHAnsi"/>
              </w:rPr>
            </w:pPr>
            <w:r w:rsidRPr="00597523">
              <w:rPr>
                <w:rFonts w:cstheme="minorHAnsi"/>
              </w:rPr>
              <w:t>3 Jahre</w:t>
            </w:r>
          </w:p>
        </w:tc>
      </w:tr>
    </w:tbl>
    <w:p w:rsidR="00597523" w:rsidRPr="00C227FF" w:rsidRDefault="00597523" w:rsidP="00675BBA">
      <w:pPr>
        <w:shd w:val="clear" w:color="auto" w:fill="FFFFFF"/>
        <w:spacing w:after="0" w:line="360" w:lineRule="atLeast"/>
        <w:rPr>
          <w:rFonts w:cstheme="minorHAnsi"/>
          <w:b/>
        </w:rPr>
      </w:pPr>
    </w:p>
    <w:p w:rsidR="00A66B2F" w:rsidRDefault="00A66B2F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 xml:space="preserve">Systemisches Denken und Handeln beruht auf einer </w:t>
      </w:r>
      <w:r w:rsidR="00597523">
        <w:rPr>
          <w:rFonts w:cstheme="minorHAnsi"/>
        </w:rPr>
        <w:t>ganzheitlichen Betrachtung</w:t>
      </w:r>
      <w:r>
        <w:rPr>
          <w:rFonts w:cstheme="minorHAnsi"/>
        </w:rPr>
        <w:t xml:space="preserve">, die komplexe Zusammenhänge berücksichtigt, Umweltkontexte einbezieht und vorschnelle Lösungen vermeidet. Der </w:t>
      </w:r>
      <w:proofErr w:type="spellStart"/>
      <w:r>
        <w:rPr>
          <w:rFonts w:cstheme="minorHAnsi"/>
        </w:rPr>
        <w:t>Systemik</w:t>
      </w:r>
      <w:proofErr w:type="spellEnd"/>
      <w:r>
        <w:rPr>
          <w:rFonts w:cstheme="minorHAnsi"/>
        </w:rPr>
        <w:t xml:space="preserve"> ist es als einzigem Ansatz gelungen, sich sowohl im Feld der psychosozialen Beratung und Therapie als auch in der Unternehmensberatung und Organisationsentwicklung durchzusetzen. </w:t>
      </w:r>
    </w:p>
    <w:p w:rsidR="00A66B2F" w:rsidRDefault="00A66B2F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CB43AD" w:rsidRDefault="005A4F08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>Das Angebot an s</w:t>
      </w:r>
      <w:r w:rsidR="00E82DB4">
        <w:rPr>
          <w:rFonts w:cstheme="minorHAnsi"/>
        </w:rPr>
        <w:t xml:space="preserve">ystemischen Weiterbildungen </w:t>
      </w:r>
      <w:r>
        <w:rPr>
          <w:rFonts w:cstheme="minorHAnsi"/>
        </w:rPr>
        <w:t xml:space="preserve">des Systemischen Zentrums </w:t>
      </w:r>
      <w:r w:rsidR="00E82DB4">
        <w:rPr>
          <w:rFonts w:cstheme="minorHAnsi"/>
        </w:rPr>
        <w:t xml:space="preserve">richtet sich vornehmlich an Beschäftigte in sozialen Einrichtungen. </w:t>
      </w:r>
      <w:r w:rsidR="00CB43AD">
        <w:rPr>
          <w:rFonts w:cstheme="minorHAnsi"/>
        </w:rPr>
        <w:t>Berufsbegleitend können diese systemische Kompetenzen für ihre tägliche Arbeit mit Menschen und Organisationen erwerben. Die Teilnehmenden haben die Wahl zwischen den Weiterbildungsgängen Systemische Beratung (Dauer: 1 bis 2 Jahre), S</w:t>
      </w:r>
      <w:r w:rsidR="00597523">
        <w:rPr>
          <w:rFonts w:cstheme="minorHAnsi"/>
        </w:rPr>
        <w:t xml:space="preserve">ystemische Therapie (3 Jahre), </w:t>
      </w:r>
      <w:r w:rsidR="00CB43AD">
        <w:rPr>
          <w:rFonts w:cstheme="minorHAnsi"/>
        </w:rPr>
        <w:t>Systemisches Coaching (1 bis 2 Jahre), Systemische Organisationsentwicklung (1 bis 2 Jahre) sowie Systemische Leitung und Führung</w:t>
      </w:r>
      <w:r w:rsidR="004E0800">
        <w:rPr>
          <w:rFonts w:cstheme="minorHAnsi"/>
        </w:rPr>
        <w:t xml:space="preserve"> (1 Jahr)</w:t>
      </w:r>
      <w:r w:rsidR="00CB43AD">
        <w:rPr>
          <w:rFonts w:cstheme="minorHAnsi"/>
        </w:rPr>
        <w:t>.</w:t>
      </w:r>
    </w:p>
    <w:p w:rsidR="00A66B2F" w:rsidRDefault="00A66B2F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CB43AD" w:rsidRDefault="00CB43AD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>Das Systemische Zentrum ist von der Deutschen Gesellschaft für Systemische Familientherapie, Beratung und Therapie (DGSF) akkreditiert und als Bildungsträger gemäß AZAV anerkannt. Teilnehmende können Bildungsgutscheine erhalten – bei einer Förderhöhe von bis zu 100 %. Auch Beschäftigte können die Fördermöglichkeiten nutzen.</w:t>
      </w:r>
    </w:p>
    <w:p w:rsidR="00597523" w:rsidRDefault="00597523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8945DC" w:rsidRDefault="005A4F08" w:rsidP="00DC7216">
      <w:pPr>
        <w:shd w:val="clear" w:color="auto" w:fill="FFFFFF"/>
        <w:spacing w:after="0" w:line="360" w:lineRule="atLeast"/>
        <w:rPr>
          <w:rStyle w:val="Hyperlink"/>
          <w:rFonts w:cstheme="minorHAnsi"/>
        </w:rPr>
      </w:pPr>
      <w:r>
        <w:rPr>
          <w:rFonts w:cstheme="minorHAnsi"/>
        </w:rPr>
        <w:t>Weiterführende Informationen zu den</w:t>
      </w:r>
      <w:r w:rsidR="008945DC">
        <w:rPr>
          <w:rFonts w:cstheme="minorHAnsi"/>
        </w:rPr>
        <w:t xml:space="preserve"> </w:t>
      </w:r>
      <w:r w:rsidR="008945DC" w:rsidRPr="00B7467B">
        <w:rPr>
          <w:rFonts w:cstheme="minorHAnsi"/>
          <w:b/>
        </w:rPr>
        <w:t>Fort- und Weiterbildungsangebot</w:t>
      </w:r>
      <w:r w:rsidRPr="00B7467B">
        <w:rPr>
          <w:rFonts w:cstheme="minorHAnsi"/>
          <w:b/>
        </w:rPr>
        <w:t>en</w:t>
      </w:r>
      <w:r w:rsidR="008945DC">
        <w:rPr>
          <w:rFonts w:cstheme="minorHAnsi"/>
        </w:rPr>
        <w:t xml:space="preserve"> des Systemischen Zentrums erhalten Interessierte unter </w:t>
      </w:r>
      <w:hyperlink r:id="rId9" w:history="1">
        <w:r w:rsidR="008945DC" w:rsidRPr="00774671">
          <w:rPr>
            <w:rStyle w:val="Hyperlink"/>
            <w:rFonts w:cstheme="minorHAnsi"/>
          </w:rPr>
          <w:t>www.systemisches-zentrum.de</w:t>
        </w:r>
      </w:hyperlink>
      <w:r w:rsidR="00A66B2F">
        <w:rPr>
          <w:rStyle w:val="Hyperlink"/>
          <w:rFonts w:cstheme="minorHAnsi"/>
        </w:rPr>
        <w:t>.</w:t>
      </w:r>
    </w:p>
    <w:p w:rsidR="005A4F08" w:rsidRDefault="005A4F08" w:rsidP="00DC7216">
      <w:pPr>
        <w:shd w:val="clear" w:color="auto" w:fill="FFFFFF"/>
        <w:spacing w:after="0" w:line="360" w:lineRule="atLeast"/>
        <w:rPr>
          <w:rStyle w:val="Hyperlink"/>
          <w:rFonts w:cstheme="minorHAnsi"/>
        </w:rPr>
      </w:pPr>
    </w:p>
    <w:p w:rsidR="005A4F08" w:rsidRDefault="005A4F08" w:rsidP="00DC7216">
      <w:pPr>
        <w:shd w:val="clear" w:color="auto" w:fill="FFFFFF"/>
        <w:spacing w:after="0" w:line="360" w:lineRule="atLeast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Einen Überblick bietet auch der</w:t>
      </w:r>
      <w:r w:rsidRPr="005A4F08">
        <w:rPr>
          <w:rStyle w:val="Hyperlink"/>
          <w:rFonts w:cstheme="minorHAnsi"/>
          <w:color w:val="auto"/>
          <w:u w:val="none"/>
        </w:rPr>
        <w:t xml:space="preserve"> Flyer, der unter </w:t>
      </w:r>
      <w:hyperlink r:id="rId10" w:history="1">
        <w:r w:rsidRPr="005A4F08">
          <w:rPr>
            <w:rStyle w:val="Hyperlink"/>
            <w:rFonts w:cstheme="minorHAnsi"/>
          </w:rPr>
          <w:t>https://www.systemisches-zentrum.de/aktuelles/imageflyer-systemisches-zentrum/</w:t>
        </w:r>
      </w:hyperlink>
      <w:r>
        <w:rPr>
          <w:rStyle w:val="Hyperlink"/>
          <w:rFonts w:cstheme="minorHAnsi"/>
          <w:color w:val="auto"/>
          <w:u w:val="none"/>
        </w:rPr>
        <w:t xml:space="preserve"> zum Downl</w:t>
      </w:r>
      <w:r w:rsidRPr="005A4F08">
        <w:rPr>
          <w:rStyle w:val="Hyperlink"/>
          <w:rFonts w:cstheme="minorHAnsi"/>
          <w:color w:val="auto"/>
          <w:u w:val="none"/>
        </w:rPr>
        <w:t>o</w:t>
      </w:r>
      <w:r>
        <w:rPr>
          <w:rStyle w:val="Hyperlink"/>
          <w:rFonts w:cstheme="minorHAnsi"/>
          <w:color w:val="auto"/>
          <w:u w:val="none"/>
        </w:rPr>
        <w:t>a</w:t>
      </w:r>
      <w:r w:rsidRPr="005A4F08">
        <w:rPr>
          <w:rStyle w:val="Hyperlink"/>
          <w:rFonts w:cstheme="minorHAnsi"/>
          <w:color w:val="auto"/>
          <w:u w:val="none"/>
        </w:rPr>
        <w:t>d bereitsteht.</w:t>
      </w:r>
    </w:p>
    <w:p w:rsidR="002851FB" w:rsidRDefault="002851FB" w:rsidP="00DC7216">
      <w:pPr>
        <w:shd w:val="clear" w:color="auto" w:fill="FFFFFF"/>
        <w:spacing w:after="0" w:line="360" w:lineRule="atLeast"/>
        <w:rPr>
          <w:rStyle w:val="Hyperlink"/>
          <w:rFonts w:cstheme="minorHAnsi"/>
          <w:color w:val="auto"/>
          <w:u w:val="none"/>
        </w:rPr>
      </w:pPr>
    </w:p>
    <w:p w:rsidR="005A4F08" w:rsidRDefault="002851FB" w:rsidP="00DC7216">
      <w:pPr>
        <w:shd w:val="clear" w:color="auto" w:fill="FFFFFF"/>
        <w:spacing w:after="0" w:line="360" w:lineRule="atLeast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Weiterführende Informationen zum </w:t>
      </w:r>
      <w:r w:rsidRPr="00B7467B">
        <w:rPr>
          <w:rStyle w:val="Hyperlink"/>
          <w:rFonts w:cstheme="minorHAnsi"/>
          <w:b/>
          <w:color w:val="auto"/>
          <w:u w:val="none"/>
        </w:rPr>
        <w:t>Systemischen Ansatz</w:t>
      </w:r>
      <w:r>
        <w:rPr>
          <w:rStyle w:val="Hyperlink"/>
          <w:rFonts w:cstheme="minorHAnsi"/>
          <w:color w:val="auto"/>
          <w:u w:val="none"/>
        </w:rPr>
        <w:t xml:space="preserve"> bietet auch der YouTube-Kanal des Systemischen Zentrums: </w:t>
      </w:r>
      <w:hyperlink r:id="rId11" w:history="1">
        <w:r w:rsidRPr="005F1DCD">
          <w:rPr>
            <w:rStyle w:val="Hyperlink"/>
            <w:rFonts w:cstheme="minorHAnsi"/>
          </w:rPr>
          <w:t>https://bit.ly/2LtTEFt</w:t>
        </w:r>
      </w:hyperlink>
    </w:p>
    <w:p w:rsidR="002851FB" w:rsidRDefault="002851FB" w:rsidP="00DC7216">
      <w:pPr>
        <w:shd w:val="clear" w:color="auto" w:fill="FFFFFF"/>
        <w:spacing w:after="0" w:line="360" w:lineRule="atLeast"/>
        <w:rPr>
          <w:rStyle w:val="Hyperlink"/>
          <w:rFonts w:cstheme="minorHAnsi"/>
        </w:rPr>
      </w:pPr>
    </w:p>
    <w:p w:rsidR="00584CD7" w:rsidRDefault="005E3787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proofErr w:type="spellStart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</w:t>
      </w:r>
      <w:proofErr w:type="spellEnd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 AG</w:t>
      </w:r>
    </w:p>
    <w:p w:rsidR="005A4F08" w:rsidRDefault="006E4906" w:rsidP="005A4F08">
      <w:pPr>
        <w:spacing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emischen Zentrum seit </w:t>
      </w:r>
      <w:r w:rsidR="008945DC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mehr als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ngebote liegt auf der Vermittlung von Beratungs- und </w:t>
      </w:r>
      <w:proofErr w:type="spellStart"/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chingkompetenz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="002B17B8">
        <w:rPr>
          <w:rFonts w:eastAsia="Times New Roman" w:cstheme="minorHAnsi"/>
          <w:color w:val="000000"/>
          <w:lang w:eastAsia="de-DE"/>
        </w:rPr>
        <w:t xml:space="preserve"> </w:t>
      </w:r>
      <w:r w:rsidR="005A4F08">
        <w:rPr>
          <w:rFonts w:eastAsia="Times New Roman" w:cstheme="minorHAnsi"/>
          <w:color w:val="000000"/>
          <w:lang w:eastAsia="de-DE"/>
        </w:rPr>
        <w:t>J</w:t>
      </w:r>
      <w:r>
        <w:rPr>
          <w:rFonts w:eastAsia="Times New Roman" w:cstheme="minorHAnsi"/>
          <w:color w:val="000000"/>
          <w:lang w:eastAsia="de-DE"/>
        </w:rPr>
        <w:t>ährlich</w:t>
      </w:r>
      <w:r w:rsidR="005A4F08">
        <w:rPr>
          <w:rFonts w:eastAsia="Times New Roman" w:cstheme="minorHAnsi"/>
          <w:color w:val="000000"/>
          <w:lang w:eastAsia="de-DE"/>
        </w:rPr>
        <w:t xml:space="preserve"> vertrauen mehr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als 400 Teilnehmende </w:t>
      </w:r>
      <w:r w:rsidR="005A4F0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der Expertise des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Systemische</w:t>
      </w:r>
      <w:r w:rsidR="005A4F0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n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trum</w:t>
      </w:r>
      <w:r w:rsidR="005A4F0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s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2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der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</w:p>
    <w:p w:rsidR="005E5D28" w:rsidRDefault="008E3300" w:rsidP="00997A58">
      <w:pPr>
        <w:shd w:val="clear" w:color="auto" w:fill="FFFFFF"/>
        <w:spacing w:after="150" w:line="240" w:lineRule="auto"/>
        <w:rPr>
          <w:rFonts w:ascii="Calibri" w:eastAsiaTheme="minorEastAsia" w:hAnsi="Calibri" w:cs="Calibri"/>
          <w:noProof/>
          <w:sz w:val="20"/>
          <w:szCs w:val="20"/>
          <w:lang w:eastAsia="de-DE"/>
        </w:rPr>
      </w:pPr>
      <w:r>
        <w:rPr>
          <w:color w:val="808080" w:themeColor="background1" w:themeShade="80"/>
        </w:rPr>
        <w:t>M</w:t>
      </w:r>
      <w:r w:rsidR="005E5D28" w:rsidRPr="005E5D28">
        <w:rPr>
          <w:color w:val="808080" w:themeColor="background1" w:themeShade="80"/>
        </w:rPr>
        <w:t>edienkontakt:</w:t>
      </w:r>
      <w:r>
        <w:rPr>
          <w:color w:val="808080" w:themeColor="background1" w:themeShade="80"/>
        </w:rPr>
        <w:t xml:space="preserve"> </w:t>
      </w:r>
      <w:r w:rsidR="005E5D28" w:rsidRPr="005E5D28">
        <w:rPr>
          <w:color w:val="808080" w:themeColor="background1" w:themeShade="80"/>
          <w:sz w:val="20"/>
          <w:szCs w:val="20"/>
        </w:rPr>
        <w:t>Claudia Dolle</w:t>
      </w:r>
      <w:r>
        <w:rPr>
          <w:color w:val="808080" w:themeColor="background1" w:themeShade="80"/>
          <w:sz w:val="20"/>
          <w:szCs w:val="20"/>
        </w:rPr>
        <w:t xml:space="preserve">, </w:t>
      </w:r>
      <w:r w:rsidR="006B16AD">
        <w:rPr>
          <w:color w:val="808080" w:themeColor="background1" w:themeShade="80"/>
          <w:sz w:val="20"/>
          <w:szCs w:val="20"/>
        </w:rPr>
        <w:t xml:space="preserve">Referentin Presse- und Öffentlichkeitsarbeit.                                                                          </w:t>
      </w:r>
      <w:r w:rsidR="005E5D28"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>–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0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, E-Mail: </w:t>
      </w:r>
      <w:hyperlink r:id="rId13" w:history="1">
        <w:r w:rsidR="0020374F" w:rsidRPr="005F1DCD">
          <w:rPr>
            <w:rStyle w:val="Hyperlink"/>
            <w:rFonts w:ascii="Calibri" w:eastAsiaTheme="minorEastAsia" w:hAnsi="Calibri" w:cs="Calibri"/>
            <w:noProof/>
            <w:sz w:val="20"/>
            <w:szCs w:val="20"/>
            <w:lang w:eastAsia="de-DE"/>
          </w:rPr>
          <w:t>dolle@systemisches-zentrum.de</w:t>
        </w:r>
      </w:hyperlink>
    </w:p>
    <w:p w:rsidR="002851FB" w:rsidRPr="002851FB" w:rsidRDefault="002851FB" w:rsidP="002851FB">
      <w:pPr>
        <w:spacing w:after="0" w:line="360" w:lineRule="atLeast"/>
        <w:rPr>
          <w:rFonts w:eastAsia="Times New Roman" w:cstheme="minorHAnsi"/>
          <w:i/>
          <w:color w:val="333333"/>
          <w:sz w:val="18"/>
          <w:szCs w:val="18"/>
          <w:lang w:eastAsia="de-DE"/>
        </w:rPr>
      </w:pPr>
      <w:r w:rsidRPr="002851FB">
        <w:rPr>
          <w:rFonts w:eastAsia="Times New Roman" w:cstheme="minorHAnsi"/>
          <w:i/>
          <w:color w:val="333333"/>
          <w:sz w:val="18"/>
          <w:szCs w:val="18"/>
          <w:lang w:eastAsia="de-DE"/>
        </w:rPr>
        <w:lastRenderedPageBreak/>
        <w:t xml:space="preserve">Wenn Sie keine weiteren Presseinformationen wünschen, aktivieren Sie bitte diesen Link: </w:t>
      </w:r>
    </w:p>
    <w:p w:rsidR="00A65BCF" w:rsidRDefault="00AF4465" w:rsidP="00997A58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i/>
          <w:color w:val="auto"/>
          <w:sz w:val="18"/>
          <w:szCs w:val="18"/>
          <w:u w:val="none"/>
          <w:lang w:eastAsia="de-DE"/>
        </w:rPr>
      </w:pPr>
      <w:hyperlink r:id="rId14" w:history="1">
        <w:r w:rsidR="002851FB" w:rsidRPr="002851FB">
          <w:rPr>
            <w:rStyle w:val="Hyperlink"/>
            <w:rFonts w:eastAsia="Times New Roman" w:cstheme="minorHAnsi"/>
            <w:i/>
            <w:sz w:val="18"/>
            <w:szCs w:val="18"/>
            <w:lang w:eastAsia="de-DE"/>
          </w:rPr>
          <w:t>Abmeldung Presseinformationen Systemisches Zentrum</w:t>
        </w:r>
      </w:hyperlink>
      <w:r w:rsidR="00A65BCF" w:rsidRPr="00A65BCF">
        <w:rPr>
          <w:rStyle w:val="Hyperlink"/>
          <w:rFonts w:eastAsia="Times New Roman" w:cstheme="minorHAnsi"/>
          <w:i/>
          <w:sz w:val="18"/>
          <w:szCs w:val="18"/>
          <w:u w:val="none"/>
          <w:lang w:eastAsia="de-DE"/>
        </w:rPr>
        <w:t xml:space="preserve">. </w:t>
      </w:r>
      <w:r w:rsidR="008D7E4D">
        <w:rPr>
          <w:rStyle w:val="Hyperlink"/>
          <w:rFonts w:eastAsia="Times New Roman" w:cstheme="minorHAnsi"/>
          <w:i/>
          <w:sz w:val="18"/>
          <w:szCs w:val="18"/>
          <w:u w:val="none"/>
          <w:lang w:eastAsia="de-DE"/>
        </w:rPr>
        <w:t>(</w:t>
      </w:r>
      <w:r w:rsidR="00A65BCF" w:rsidRPr="00A65BCF">
        <w:rPr>
          <w:rStyle w:val="Hyperlink"/>
          <w:rFonts w:eastAsia="Times New Roman" w:cstheme="minorHAnsi"/>
          <w:i/>
          <w:color w:val="auto"/>
          <w:sz w:val="18"/>
          <w:szCs w:val="18"/>
          <w:u w:val="none"/>
          <w:lang w:eastAsia="de-DE"/>
        </w:rPr>
        <w:t xml:space="preserve">Sollte der </w:t>
      </w:r>
      <w:r w:rsidR="00A65BCF">
        <w:rPr>
          <w:rStyle w:val="Hyperlink"/>
          <w:rFonts w:eastAsia="Times New Roman" w:cstheme="minorHAnsi"/>
          <w:i/>
          <w:color w:val="auto"/>
          <w:sz w:val="18"/>
          <w:szCs w:val="18"/>
          <w:u w:val="none"/>
          <w:lang w:eastAsia="de-DE"/>
        </w:rPr>
        <w:t xml:space="preserve">Link nicht funktionieren, schicken Sie uns eine kurze E-Mail an: </w:t>
      </w:r>
      <w:hyperlink r:id="rId15" w:history="1">
        <w:r w:rsidR="00A65BCF" w:rsidRPr="00BC02A0">
          <w:rPr>
            <w:rStyle w:val="Hyperlink"/>
            <w:rFonts w:eastAsia="Times New Roman" w:cstheme="minorHAnsi"/>
            <w:i/>
            <w:sz w:val="18"/>
            <w:szCs w:val="18"/>
            <w:lang w:eastAsia="de-DE"/>
          </w:rPr>
          <w:t>dolle@systemisches-zentrum.de</w:t>
        </w:r>
      </w:hyperlink>
      <w:r w:rsidR="00A65BCF">
        <w:rPr>
          <w:rStyle w:val="Hyperlink"/>
          <w:rFonts w:eastAsia="Times New Roman" w:cstheme="minorHAnsi"/>
          <w:i/>
          <w:color w:val="auto"/>
          <w:sz w:val="18"/>
          <w:szCs w:val="18"/>
          <w:u w:val="none"/>
          <w:lang w:eastAsia="de-DE"/>
        </w:rPr>
        <w:t>.</w:t>
      </w:r>
      <w:r w:rsidR="008D7E4D">
        <w:rPr>
          <w:rStyle w:val="Hyperlink"/>
          <w:rFonts w:eastAsia="Times New Roman" w:cstheme="minorHAnsi"/>
          <w:i/>
          <w:color w:val="auto"/>
          <w:sz w:val="18"/>
          <w:szCs w:val="18"/>
          <w:u w:val="none"/>
          <w:lang w:eastAsia="de-DE"/>
        </w:rPr>
        <w:t>)</w:t>
      </w:r>
    </w:p>
    <w:p w:rsidR="00A65BCF" w:rsidRPr="00A65BCF" w:rsidRDefault="00A65BCF" w:rsidP="00997A58">
      <w:pPr>
        <w:shd w:val="clear" w:color="auto" w:fill="FFFFFF"/>
        <w:spacing w:after="150" w:line="240" w:lineRule="auto"/>
        <w:rPr>
          <w:rFonts w:eastAsia="Times New Roman" w:cstheme="minorHAnsi"/>
          <w:i/>
          <w:color w:val="0563C1" w:themeColor="hyperlink"/>
          <w:sz w:val="18"/>
          <w:szCs w:val="18"/>
          <w:lang w:eastAsia="de-DE"/>
        </w:rPr>
      </w:pPr>
    </w:p>
    <w:sectPr w:rsidR="00A65BCF" w:rsidRPr="00A65BCF" w:rsidSect="00997A58">
      <w:headerReference w:type="default" r:id="rId16"/>
      <w:footerReference w:type="default" r:id="rId1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9E" w:rsidRDefault="00AA7E9E" w:rsidP="005E5D28">
      <w:pPr>
        <w:spacing w:after="0" w:line="240" w:lineRule="auto"/>
      </w:pPr>
      <w:r>
        <w:separator/>
      </w:r>
    </w:p>
  </w:endnote>
  <w:end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87295"/>
      <w:docPartObj>
        <w:docPartGallery w:val="Page Numbers (Bottom of Page)"/>
        <w:docPartUnique/>
      </w:docPartObj>
    </w:sdtPr>
    <w:sdtEndPr/>
    <w:sdtContent>
      <w:p w:rsidR="00DD7459" w:rsidRDefault="00F478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459" w:rsidRDefault="00DD74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9E" w:rsidRDefault="00AA7E9E" w:rsidP="005E5D28">
      <w:pPr>
        <w:spacing w:after="0" w:line="240" w:lineRule="auto"/>
      </w:pPr>
      <w:r>
        <w:separator/>
      </w:r>
    </w:p>
  </w:footnote>
  <w:foot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9" w:rsidRDefault="00DD7459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6"/>
    <w:rsid w:val="00035440"/>
    <w:rsid w:val="000F5FE6"/>
    <w:rsid w:val="001220E2"/>
    <w:rsid w:val="00123F4F"/>
    <w:rsid w:val="0012453A"/>
    <w:rsid w:val="0013070F"/>
    <w:rsid w:val="00134CDD"/>
    <w:rsid w:val="0014092A"/>
    <w:rsid w:val="001C5627"/>
    <w:rsid w:val="0020374F"/>
    <w:rsid w:val="00242933"/>
    <w:rsid w:val="0027223B"/>
    <w:rsid w:val="002851FB"/>
    <w:rsid w:val="002A192B"/>
    <w:rsid w:val="002B17B8"/>
    <w:rsid w:val="002D7268"/>
    <w:rsid w:val="00320A12"/>
    <w:rsid w:val="00354CEF"/>
    <w:rsid w:val="003620D2"/>
    <w:rsid w:val="00382B8A"/>
    <w:rsid w:val="00416BCB"/>
    <w:rsid w:val="004211BC"/>
    <w:rsid w:val="00454C0D"/>
    <w:rsid w:val="004571F2"/>
    <w:rsid w:val="004C70CD"/>
    <w:rsid w:val="004E0800"/>
    <w:rsid w:val="004E1921"/>
    <w:rsid w:val="004F1BDE"/>
    <w:rsid w:val="005370D5"/>
    <w:rsid w:val="00552108"/>
    <w:rsid w:val="00562F19"/>
    <w:rsid w:val="00584CD7"/>
    <w:rsid w:val="00597523"/>
    <w:rsid w:val="005A4F08"/>
    <w:rsid w:val="005B42D9"/>
    <w:rsid w:val="005C4EB4"/>
    <w:rsid w:val="005C71EA"/>
    <w:rsid w:val="005E3787"/>
    <w:rsid w:val="005E5D28"/>
    <w:rsid w:val="00605BAE"/>
    <w:rsid w:val="00644F72"/>
    <w:rsid w:val="00652FB6"/>
    <w:rsid w:val="00653C6E"/>
    <w:rsid w:val="006571FA"/>
    <w:rsid w:val="0066208D"/>
    <w:rsid w:val="00663CC9"/>
    <w:rsid w:val="00675BBA"/>
    <w:rsid w:val="006B0935"/>
    <w:rsid w:val="006B16AD"/>
    <w:rsid w:val="006C0FF4"/>
    <w:rsid w:val="006E4906"/>
    <w:rsid w:val="00703AC3"/>
    <w:rsid w:val="00705FFE"/>
    <w:rsid w:val="00711B8B"/>
    <w:rsid w:val="00747A2E"/>
    <w:rsid w:val="007553D3"/>
    <w:rsid w:val="00780F77"/>
    <w:rsid w:val="007911E3"/>
    <w:rsid w:val="007A4CF9"/>
    <w:rsid w:val="007B26D3"/>
    <w:rsid w:val="007C34D5"/>
    <w:rsid w:val="007C474A"/>
    <w:rsid w:val="007C5D7B"/>
    <w:rsid w:val="007C67BC"/>
    <w:rsid w:val="00835942"/>
    <w:rsid w:val="0083653F"/>
    <w:rsid w:val="00837FD6"/>
    <w:rsid w:val="0084505B"/>
    <w:rsid w:val="00862992"/>
    <w:rsid w:val="0088077E"/>
    <w:rsid w:val="008918C3"/>
    <w:rsid w:val="00892991"/>
    <w:rsid w:val="008945DC"/>
    <w:rsid w:val="008B5CEE"/>
    <w:rsid w:val="008D36DC"/>
    <w:rsid w:val="008D3AB1"/>
    <w:rsid w:val="008D7E4D"/>
    <w:rsid w:val="008E3300"/>
    <w:rsid w:val="008F09DC"/>
    <w:rsid w:val="00910519"/>
    <w:rsid w:val="009239AC"/>
    <w:rsid w:val="00950F31"/>
    <w:rsid w:val="009679E8"/>
    <w:rsid w:val="00997A58"/>
    <w:rsid w:val="009B7073"/>
    <w:rsid w:val="009C1646"/>
    <w:rsid w:val="00A059F0"/>
    <w:rsid w:val="00A331EA"/>
    <w:rsid w:val="00A35188"/>
    <w:rsid w:val="00A65BCF"/>
    <w:rsid w:val="00A66B2F"/>
    <w:rsid w:val="00A77DEA"/>
    <w:rsid w:val="00A940BA"/>
    <w:rsid w:val="00AA28F1"/>
    <w:rsid w:val="00AA7E9E"/>
    <w:rsid w:val="00AC67D0"/>
    <w:rsid w:val="00AE05BE"/>
    <w:rsid w:val="00AF4465"/>
    <w:rsid w:val="00B21564"/>
    <w:rsid w:val="00B3073D"/>
    <w:rsid w:val="00B34A7F"/>
    <w:rsid w:val="00B51BD7"/>
    <w:rsid w:val="00B640F3"/>
    <w:rsid w:val="00B7467B"/>
    <w:rsid w:val="00BB4691"/>
    <w:rsid w:val="00BF4A6B"/>
    <w:rsid w:val="00BF5B24"/>
    <w:rsid w:val="00C214F5"/>
    <w:rsid w:val="00C227FF"/>
    <w:rsid w:val="00C75AF0"/>
    <w:rsid w:val="00C824AE"/>
    <w:rsid w:val="00C91F2D"/>
    <w:rsid w:val="00CA19D9"/>
    <w:rsid w:val="00CB43AD"/>
    <w:rsid w:val="00CD3D6D"/>
    <w:rsid w:val="00D06C4E"/>
    <w:rsid w:val="00D5510F"/>
    <w:rsid w:val="00D5599D"/>
    <w:rsid w:val="00D65CC8"/>
    <w:rsid w:val="00D67CEE"/>
    <w:rsid w:val="00D94F9A"/>
    <w:rsid w:val="00DB0DE5"/>
    <w:rsid w:val="00DB5CEF"/>
    <w:rsid w:val="00DB6838"/>
    <w:rsid w:val="00DC7216"/>
    <w:rsid w:val="00DD7459"/>
    <w:rsid w:val="00E32023"/>
    <w:rsid w:val="00E5714A"/>
    <w:rsid w:val="00E72C17"/>
    <w:rsid w:val="00E72FD8"/>
    <w:rsid w:val="00E82DB4"/>
    <w:rsid w:val="00EA572A"/>
    <w:rsid w:val="00F01ED5"/>
    <w:rsid w:val="00F135A6"/>
    <w:rsid w:val="00F14D58"/>
    <w:rsid w:val="00F4782B"/>
    <w:rsid w:val="00F62C98"/>
    <w:rsid w:val="00F733A1"/>
    <w:rsid w:val="00F876CD"/>
    <w:rsid w:val="00F93258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lle@systemisches-zentrum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gsf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LtTEF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lle@systemisches-zentrum.de" TargetMode="External"/><Relationship Id="rId10" Type="http://schemas.openxmlformats.org/officeDocument/2006/relationships/hyperlink" Target="https://www.systemisches-zentrum.de/aktuelles/imageflyer-systemisches-zentru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hyperlink" Target="mailto:dolle@systemisches-zentrum.de?subject=Abmeldung%20Presseinformatio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A717-ACE7-4258-BE6B-297FD46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Dolle</dc:creator>
  <cp:lastModifiedBy>Claudia Dolle</cp:lastModifiedBy>
  <cp:revision>9</cp:revision>
  <cp:lastPrinted>2017-12-05T11:41:00Z</cp:lastPrinted>
  <dcterms:created xsi:type="dcterms:W3CDTF">2018-06-06T11:27:00Z</dcterms:created>
  <dcterms:modified xsi:type="dcterms:W3CDTF">2018-06-07T07:57:00Z</dcterms:modified>
</cp:coreProperties>
</file>